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Time Management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0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0"/>
        <w:gridCol w:w="2370"/>
        <w:tblGridChange w:id="0">
          <w:tblGrid>
            <w:gridCol w:w="5670"/>
            <w:gridCol w:w="23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Activities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Average Hours/Week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Classes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(21 if taking six classes)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Community time, advisory, lunch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Homework: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English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History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Languages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Math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P. E.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Science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Other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school hours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Extracurricular Activities</w:t>
            </w:r>
          </w:p>
        </w:tc>
        <w:tc>
          <w:tcPr>
            <w:tcBorders>
              <w:top w:color="666666" w:space="0" w:sz="6" w:val="single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Athletics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Performing Arts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Paid job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Community service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Hobbies and interests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extracurricular hours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Daily Living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Sleep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Personal (eating, shower, chores, etc.)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Family Time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Free Time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daily living hours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Hours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School: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Extracurricular Activities: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Daily Living: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Your Total Hours: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Available Hours/Week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Maximum Hours: 168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Adapted from Miramonte High School, Acalanes School District, Orinda, CA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Via ChallengeSuccess, </w:t>
      </w:r>
      <w:hyperlink r:id="rId5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http://www.challengesuccess.org/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hallengesuccess.org/" TargetMode="External"/></Relationships>
</file>